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B9AF2" w14:textId="77777777" w:rsidR="008752F7" w:rsidRPr="009D2EC1" w:rsidRDefault="008752F7" w:rsidP="008752F7">
      <w:pPr>
        <w:jc w:val="center"/>
        <w:rPr>
          <w:rFonts w:ascii="Times New Roman" w:hAnsi="Times New Roman"/>
          <w:b/>
          <w:sz w:val="24"/>
          <w:szCs w:val="24"/>
        </w:rPr>
      </w:pPr>
    </w:p>
    <w:p w14:paraId="45041A2B" w14:textId="0C9FB805" w:rsidR="008752F7" w:rsidRPr="009D2EC1" w:rsidRDefault="00F11EE7" w:rsidP="00F11EE7">
      <w:pPr>
        <w:spacing w:after="0"/>
        <w:jc w:val="center"/>
        <w:rPr>
          <w:rFonts w:ascii="Times New Roman" w:hAnsi="Times New Roman"/>
          <w:b/>
          <w:sz w:val="24"/>
          <w:szCs w:val="24"/>
        </w:rPr>
      </w:pPr>
      <w:r w:rsidRPr="009D2EC1">
        <w:rPr>
          <w:rFonts w:ascii="Times New Roman" w:hAnsi="Times New Roman"/>
          <w:b/>
          <w:sz w:val="24"/>
          <w:szCs w:val="24"/>
        </w:rPr>
        <w:t>DAVIS COUNTY 202</w:t>
      </w:r>
      <w:r w:rsidR="009D2EC1" w:rsidRPr="009D2EC1">
        <w:rPr>
          <w:rFonts w:ascii="Times New Roman" w:hAnsi="Times New Roman"/>
          <w:b/>
          <w:sz w:val="24"/>
          <w:szCs w:val="24"/>
        </w:rPr>
        <w:t>5</w:t>
      </w:r>
      <w:r w:rsidRPr="009D2EC1">
        <w:rPr>
          <w:rFonts w:ascii="Times New Roman" w:hAnsi="Times New Roman"/>
          <w:b/>
          <w:sz w:val="24"/>
          <w:szCs w:val="24"/>
        </w:rPr>
        <w:t>-202</w:t>
      </w:r>
      <w:r w:rsidR="009D2EC1" w:rsidRPr="009D2EC1">
        <w:rPr>
          <w:rFonts w:ascii="Times New Roman" w:hAnsi="Times New Roman"/>
          <w:b/>
          <w:sz w:val="24"/>
          <w:szCs w:val="24"/>
        </w:rPr>
        <w:t>6</w:t>
      </w:r>
      <w:r w:rsidRPr="009D2EC1">
        <w:rPr>
          <w:rFonts w:ascii="Times New Roman" w:hAnsi="Times New Roman"/>
          <w:b/>
          <w:sz w:val="24"/>
          <w:szCs w:val="24"/>
        </w:rPr>
        <w:t xml:space="preserve"> CONSOLIDATED ANNUAL PERFORMANCE AND EVALUATION REPORT (CAPER) 30 DAY COMMENT PERIOD AND PUBLIC HEARING</w:t>
      </w:r>
    </w:p>
    <w:p w14:paraId="496CBECF" w14:textId="77777777" w:rsidR="00F11EE7" w:rsidRPr="009D2EC1" w:rsidRDefault="00F11EE7" w:rsidP="00F11EE7">
      <w:pPr>
        <w:spacing w:after="0"/>
        <w:jc w:val="center"/>
        <w:rPr>
          <w:rFonts w:ascii="Times New Roman" w:hAnsi="Times New Roman"/>
          <w:b/>
          <w:sz w:val="24"/>
          <w:szCs w:val="24"/>
        </w:rPr>
      </w:pPr>
    </w:p>
    <w:p w14:paraId="6BE0E735" w14:textId="2F68DC3F" w:rsidR="00F11EE7" w:rsidRPr="009D2EC1" w:rsidRDefault="00F11EE7" w:rsidP="00F11EE7">
      <w:pPr>
        <w:rPr>
          <w:rFonts w:ascii="Times New Roman" w:hAnsi="Times New Roman"/>
          <w:sz w:val="24"/>
          <w:szCs w:val="24"/>
        </w:rPr>
      </w:pPr>
      <w:r w:rsidRPr="009D2EC1">
        <w:rPr>
          <w:rFonts w:ascii="Times New Roman" w:hAnsi="Times New Roman"/>
          <w:sz w:val="24"/>
          <w:szCs w:val="24"/>
        </w:rPr>
        <w:t xml:space="preserve">Notice is hereby given that </w:t>
      </w:r>
      <w:r w:rsidR="008752F7" w:rsidRPr="009D2EC1">
        <w:rPr>
          <w:rFonts w:ascii="Times New Roman" w:hAnsi="Times New Roman"/>
          <w:sz w:val="24"/>
          <w:szCs w:val="24"/>
        </w:rPr>
        <w:t>D</w:t>
      </w:r>
      <w:r w:rsidRPr="009D2EC1">
        <w:rPr>
          <w:rFonts w:ascii="Times New Roman" w:hAnsi="Times New Roman"/>
          <w:sz w:val="24"/>
          <w:szCs w:val="24"/>
        </w:rPr>
        <w:t>avis County is opening a thirty (30</w:t>
      </w:r>
      <w:r w:rsidR="008752F7" w:rsidRPr="009D2EC1">
        <w:rPr>
          <w:rFonts w:ascii="Times New Roman" w:hAnsi="Times New Roman"/>
          <w:sz w:val="24"/>
          <w:szCs w:val="24"/>
        </w:rPr>
        <w:t xml:space="preserve">) day comment period </w:t>
      </w:r>
      <w:r w:rsidRPr="009D2EC1">
        <w:rPr>
          <w:rFonts w:ascii="Times New Roman" w:hAnsi="Times New Roman"/>
          <w:sz w:val="24"/>
          <w:szCs w:val="24"/>
        </w:rPr>
        <w:t xml:space="preserve">and will also have a public hearing on Tuesday, September </w:t>
      </w:r>
      <w:r w:rsidR="009D2EC1" w:rsidRPr="009D2EC1">
        <w:rPr>
          <w:rFonts w:ascii="Times New Roman" w:hAnsi="Times New Roman"/>
          <w:sz w:val="24"/>
          <w:szCs w:val="24"/>
        </w:rPr>
        <w:t>2</w:t>
      </w:r>
      <w:r w:rsidR="00225B18">
        <w:rPr>
          <w:rFonts w:ascii="Times New Roman" w:hAnsi="Times New Roman"/>
          <w:sz w:val="24"/>
          <w:szCs w:val="24"/>
        </w:rPr>
        <w:t>2</w:t>
      </w:r>
      <w:r w:rsidRPr="009D2EC1">
        <w:rPr>
          <w:rFonts w:ascii="Times New Roman" w:hAnsi="Times New Roman"/>
          <w:sz w:val="24"/>
          <w:szCs w:val="24"/>
        </w:rPr>
        <w:t>, 202</w:t>
      </w:r>
      <w:r w:rsidR="00DF41FF">
        <w:rPr>
          <w:rFonts w:ascii="Times New Roman" w:hAnsi="Times New Roman"/>
          <w:sz w:val="24"/>
          <w:szCs w:val="24"/>
        </w:rPr>
        <w:t>6</w:t>
      </w:r>
      <w:r w:rsidRPr="009D2EC1">
        <w:rPr>
          <w:rFonts w:ascii="Times New Roman" w:hAnsi="Times New Roman"/>
          <w:sz w:val="24"/>
          <w:szCs w:val="24"/>
        </w:rPr>
        <w:t xml:space="preserve"> in Room 303, Commission Chambers, Administration Building, 61 South Main Street, Farmington, Utah, before the Davis County Commission to accept public comments</w:t>
      </w:r>
      <w:r w:rsidR="008752F7" w:rsidRPr="009D2EC1">
        <w:rPr>
          <w:rFonts w:ascii="Times New Roman" w:hAnsi="Times New Roman"/>
          <w:sz w:val="24"/>
          <w:szCs w:val="24"/>
        </w:rPr>
        <w:t xml:space="preserve"> on the </w:t>
      </w:r>
      <w:r w:rsidRPr="009D2EC1">
        <w:rPr>
          <w:rFonts w:ascii="Times New Roman" w:hAnsi="Times New Roman"/>
          <w:b/>
          <w:sz w:val="24"/>
          <w:szCs w:val="24"/>
        </w:rPr>
        <w:t>PY2</w:t>
      </w:r>
      <w:r w:rsidR="009D2EC1" w:rsidRPr="009D2EC1">
        <w:rPr>
          <w:rFonts w:ascii="Times New Roman" w:hAnsi="Times New Roman"/>
          <w:b/>
          <w:sz w:val="24"/>
          <w:szCs w:val="24"/>
        </w:rPr>
        <w:t>5</w:t>
      </w:r>
      <w:r w:rsidR="008752F7" w:rsidRPr="009D2EC1">
        <w:rPr>
          <w:rFonts w:ascii="Times New Roman" w:hAnsi="Times New Roman"/>
          <w:b/>
          <w:sz w:val="24"/>
          <w:szCs w:val="24"/>
        </w:rPr>
        <w:t xml:space="preserve"> Consolidated Annual Performance and Evaluation Report</w:t>
      </w:r>
      <w:r w:rsidRPr="009D2EC1">
        <w:rPr>
          <w:rFonts w:ascii="Times New Roman" w:hAnsi="Times New Roman"/>
          <w:sz w:val="24"/>
          <w:szCs w:val="24"/>
        </w:rPr>
        <w:t xml:space="preserve"> (CAPER).</w:t>
      </w:r>
    </w:p>
    <w:p w14:paraId="2E12DE8E" w14:textId="2270E3EB" w:rsidR="008752F7" w:rsidRPr="009D2EC1" w:rsidRDefault="008752F7" w:rsidP="00F11EE7">
      <w:pPr>
        <w:rPr>
          <w:rFonts w:ascii="Times New Roman" w:hAnsi="Times New Roman"/>
          <w:sz w:val="24"/>
          <w:szCs w:val="24"/>
        </w:rPr>
      </w:pPr>
      <w:r w:rsidRPr="009D2EC1">
        <w:rPr>
          <w:rFonts w:ascii="Times New Roman" w:hAnsi="Times New Roman"/>
          <w:sz w:val="24"/>
          <w:szCs w:val="24"/>
        </w:rPr>
        <w:t>The CAPER is a reporting document to the U. S. Department of Housing and Urban Development (HUD) on the progre</w:t>
      </w:r>
      <w:r w:rsidR="00F11EE7" w:rsidRPr="009D2EC1">
        <w:rPr>
          <w:rFonts w:ascii="Times New Roman" w:hAnsi="Times New Roman"/>
          <w:sz w:val="24"/>
          <w:szCs w:val="24"/>
        </w:rPr>
        <w:t>ss made on the Program Year 202</w:t>
      </w:r>
      <w:r w:rsidR="009D2EC1" w:rsidRPr="009D2EC1">
        <w:rPr>
          <w:rFonts w:ascii="Times New Roman" w:hAnsi="Times New Roman"/>
          <w:sz w:val="24"/>
          <w:szCs w:val="24"/>
        </w:rPr>
        <w:t>5</w:t>
      </w:r>
      <w:r w:rsidRPr="009D2EC1">
        <w:rPr>
          <w:rFonts w:ascii="Times New Roman" w:hAnsi="Times New Roman"/>
          <w:sz w:val="24"/>
          <w:szCs w:val="24"/>
        </w:rPr>
        <w:t xml:space="preserve"> Annual Action Plan</w:t>
      </w:r>
      <w:r w:rsidR="003B5A0C" w:rsidRPr="009D2EC1">
        <w:rPr>
          <w:rFonts w:ascii="Times New Roman" w:hAnsi="Times New Roman"/>
          <w:sz w:val="24"/>
          <w:szCs w:val="24"/>
        </w:rPr>
        <w:t xml:space="preserve">.  </w:t>
      </w:r>
      <w:r w:rsidR="00F11EE7" w:rsidRPr="009D2EC1">
        <w:rPr>
          <w:rFonts w:ascii="Times New Roman" w:hAnsi="Times New Roman"/>
          <w:sz w:val="24"/>
          <w:szCs w:val="24"/>
        </w:rPr>
        <w:t>The 202</w:t>
      </w:r>
      <w:r w:rsidR="009D2EC1" w:rsidRPr="009D2EC1">
        <w:rPr>
          <w:rFonts w:ascii="Times New Roman" w:hAnsi="Times New Roman"/>
          <w:sz w:val="24"/>
          <w:szCs w:val="24"/>
        </w:rPr>
        <w:t>5</w:t>
      </w:r>
      <w:r w:rsidR="003B5A0C" w:rsidRPr="009D2EC1">
        <w:rPr>
          <w:rFonts w:ascii="Times New Roman" w:hAnsi="Times New Roman"/>
          <w:sz w:val="24"/>
          <w:szCs w:val="24"/>
        </w:rPr>
        <w:t xml:space="preserve"> CAPER reports on Community Development Block Grant (CDBG) </w:t>
      </w:r>
      <w:r w:rsidR="00C83C5D">
        <w:rPr>
          <w:rFonts w:ascii="Times New Roman" w:hAnsi="Times New Roman"/>
          <w:sz w:val="24"/>
          <w:szCs w:val="24"/>
        </w:rPr>
        <w:t xml:space="preserve">and HOME Investment Partnership (HOME) program </w:t>
      </w:r>
      <w:r w:rsidR="003B5A0C" w:rsidRPr="009D2EC1">
        <w:rPr>
          <w:rFonts w:ascii="Times New Roman" w:hAnsi="Times New Roman"/>
          <w:sz w:val="24"/>
          <w:szCs w:val="24"/>
        </w:rPr>
        <w:t>pr</w:t>
      </w:r>
      <w:r w:rsidR="00F11EE7" w:rsidRPr="009D2EC1">
        <w:rPr>
          <w:rFonts w:ascii="Times New Roman" w:hAnsi="Times New Roman"/>
          <w:sz w:val="24"/>
          <w:szCs w:val="24"/>
        </w:rPr>
        <w:t>ojects that occurred in the 202</w:t>
      </w:r>
      <w:r w:rsidR="009D2EC1" w:rsidRPr="009D2EC1">
        <w:rPr>
          <w:rFonts w:ascii="Times New Roman" w:hAnsi="Times New Roman"/>
          <w:sz w:val="24"/>
          <w:szCs w:val="24"/>
        </w:rPr>
        <w:t>5</w:t>
      </w:r>
      <w:r w:rsidR="003B5A0C" w:rsidRPr="009D2EC1">
        <w:rPr>
          <w:rFonts w:ascii="Times New Roman" w:hAnsi="Times New Roman"/>
          <w:sz w:val="24"/>
          <w:szCs w:val="24"/>
        </w:rPr>
        <w:t xml:space="preserve"> program year.</w:t>
      </w:r>
    </w:p>
    <w:p w14:paraId="24F0C2A2" w14:textId="085C6E3B" w:rsidR="008752F7" w:rsidRPr="009D2EC1" w:rsidRDefault="008752F7" w:rsidP="008752F7">
      <w:pPr>
        <w:rPr>
          <w:rFonts w:ascii="Times New Roman" w:hAnsi="Times New Roman"/>
          <w:sz w:val="24"/>
          <w:szCs w:val="24"/>
        </w:rPr>
      </w:pPr>
      <w:r w:rsidRPr="009D2EC1">
        <w:rPr>
          <w:rFonts w:ascii="Times New Roman" w:hAnsi="Times New Roman"/>
          <w:sz w:val="24"/>
          <w:szCs w:val="24"/>
        </w:rPr>
        <w:t xml:space="preserve">From </w:t>
      </w:r>
      <w:r w:rsidR="003B5A0C" w:rsidRPr="009D2EC1">
        <w:rPr>
          <w:rFonts w:ascii="Times New Roman" w:hAnsi="Times New Roman"/>
          <w:b/>
          <w:sz w:val="24"/>
          <w:szCs w:val="24"/>
        </w:rPr>
        <w:t>August</w:t>
      </w:r>
      <w:r w:rsidR="00DA6050" w:rsidRPr="009D2EC1">
        <w:rPr>
          <w:rFonts w:ascii="Times New Roman" w:hAnsi="Times New Roman"/>
          <w:b/>
          <w:sz w:val="24"/>
          <w:szCs w:val="24"/>
        </w:rPr>
        <w:t xml:space="preserve"> </w:t>
      </w:r>
      <w:r w:rsidR="00F11EE7" w:rsidRPr="009D2EC1">
        <w:rPr>
          <w:rFonts w:ascii="Times New Roman" w:hAnsi="Times New Roman"/>
          <w:b/>
          <w:sz w:val="24"/>
          <w:szCs w:val="24"/>
        </w:rPr>
        <w:t>2</w:t>
      </w:r>
      <w:r w:rsidR="009D2EC1" w:rsidRPr="009D2EC1">
        <w:rPr>
          <w:rFonts w:ascii="Times New Roman" w:hAnsi="Times New Roman"/>
          <w:b/>
          <w:sz w:val="24"/>
          <w:szCs w:val="24"/>
        </w:rPr>
        <w:t>8</w:t>
      </w:r>
      <w:r w:rsidR="00F11EE7" w:rsidRPr="009D2EC1">
        <w:rPr>
          <w:rFonts w:ascii="Times New Roman" w:hAnsi="Times New Roman"/>
          <w:b/>
          <w:sz w:val="24"/>
          <w:szCs w:val="24"/>
        </w:rPr>
        <w:t>, 202</w:t>
      </w:r>
      <w:r w:rsidR="009D2EC1" w:rsidRPr="009D2EC1">
        <w:rPr>
          <w:rFonts w:ascii="Times New Roman" w:hAnsi="Times New Roman"/>
          <w:b/>
          <w:sz w:val="24"/>
          <w:szCs w:val="24"/>
        </w:rPr>
        <w:t>6</w:t>
      </w:r>
      <w:r w:rsidRPr="009D2EC1">
        <w:rPr>
          <w:rFonts w:ascii="Times New Roman" w:hAnsi="Times New Roman"/>
          <w:b/>
          <w:sz w:val="24"/>
          <w:szCs w:val="24"/>
        </w:rPr>
        <w:t xml:space="preserve"> until </w:t>
      </w:r>
      <w:r w:rsidR="00F11EE7" w:rsidRPr="009D2EC1">
        <w:rPr>
          <w:rFonts w:ascii="Times New Roman" w:hAnsi="Times New Roman"/>
          <w:b/>
          <w:sz w:val="24"/>
          <w:szCs w:val="24"/>
        </w:rPr>
        <w:t xml:space="preserve">September </w:t>
      </w:r>
      <w:r w:rsidR="009D2EC1" w:rsidRPr="009D2EC1">
        <w:rPr>
          <w:rFonts w:ascii="Times New Roman" w:hAnsi="Times New Roman"/>
          <w:b/>
          <w:sz w:val="24"/>
          <w:szCs w:val="24"/>
        </w:rPr>
        <w:t>2</w:t>
      </w:r>
      <w:r w:rsidR="00DF41FF">
        <w:rPr>
          <w:rFonts w:ascii="Times New Roman" w:hAnsi="Times New Roman"/>
          <w:b/>
          <w:sz w:val="24"/>
          <w:szCs w:val="24"/>
        </w:rPr>
        <w:t>7</w:t>
      </w:r>
      <w:r w:rsidR="00F11EE7" w:rsidRPr="009D2EC1">
        <w:rPr>
          <w:rFonts w:ascii="Times New Roman" w:hAnsi="Times New Roman"/>
          <w:b/>
          <w:sz w:val="24"/>
          <w:szCs w:val="24"/>
        </w:rPr>
        <w:t>, 202</w:t>
      </w:r>
      <w:r w:rsidR="009D2EC1" w:rsidRPr="009D2EC1">
        <w:rPr>
          <w:rFonts w:ascii="Times New Roman" w:hAnsi="Times New Roman"/>
          <w:b/>
          <w:sz w:val="24"/>
          <w:szCs w:val="24"/>
        </w:rPr>
        <w:t>6</w:t>
      </w:r>
      <w:r w:rsidRPr="009D2EC1">
        <w:rPr>
          <w:rFonts w:ascii="Times New Roman" w:hAnsi="Times New Roman"/>
          <w:b/>
          <w:sz w:val="24"/>
          <w:szCs w:val="24"/>
        </w:rPr>
        <w:t xml:space="preserve"> </w:t>
      </w:r>
      <w:r w:rsidRPr="009D2EC1">
        <w:rPr>
          <w:rFonts w:ascii="Times New Roman" w:hAnsi="Times New Roman"/>
          <w:sz w:val="24"/>
          <w:szCs w:val="24"/>
        </w:rPr>
        <w:t>a draft</w:t>
      </w:r>
      <w:r w:rsidR="00F11EE7" w:rsidRPr="009D2EC1">
        <w:rPr>
          <w:rFonts w:ascii="Times New Roman" w:hAnsi="Times New Roman"/>
          <w:sz w:val="24"/>
          <w:szCs w:val="24"/>
        </w:rPr>
        <w:t xml:space="preserve"> PY2</w:t>
      </w:r>
      <w:r w:rsidR="009D2EC1" w:rsidRPr="009D2EC1">
        <w:rPr>
          <w:rFonts w:ascii="Times New Roman" w:hAnsi="Times New Roman"/>
          <w:sz w:val="24"/>
          <w:szCs w:val="24"/>
        </w:rPr>
        <w:t>5</w:t>
      </w:r>
      <w:r w:rsidRPr="009D2EC1">
        <w:rPr>
          <w:rFonts w:ascii="Times New Roman" w:hAnsi="Times New Roman"/>
          <w:sz w:val="24"/>
          <w:szCs w:val="24"/>
        </w:rPr>
        <w:t xml:space="preserve"> CAPER will be available for public review and comment at the Davis County Community &amp; Economic Development Office, 61 S Main Street, Suite 304, Farmington, Utah and online at the </w:t>
      </w:r>
      <w:hyperlink r:id="rId6" w:history="1">
        <w:r w:rsidRPr="009D2EC1">
          <w:rPr>
            <w:rStyle w:val="Hyperlink"/>
            <w:rFonts w:ascii="Times New Roman" w:hAnsi="Times New Roman"/>
            <w:sz w:val="24"/>
            <w:szCs w:val="24"/>
          </w:rPr>
          <w:t>Davis County website</w:t>
        </w:r>
      </w:hyperlink>
      <w:r w:rsidRPr="009D2EC1">
        <w:rPr>
          <w:rFonts w:ascii="Times New Roman" w:hAnsi="Times New Roman"/>
          <w:sz w:val="24"/>
          <w:szCs w:val="24"/>
        </w:rPr>
        <w:t xml:space="preserve">. </w:t>
      </w:r>
    </w:p>
    <w:p w14:paraId="43677A8C" w14:textId="3A6CFF4E" w:rsidR="008752F7" w:rsidRPr="009D2EC1" w:rsidRDefault="008752F7" w:rsidP="008752F7">
      <w:pPr>
        <w:contextualSpacing/>
        <w:rPr>
          <w:rFonts w:ascii="Times New Roman" w:hAnsi="Times New Roman"/>
          <w:sz w:val="24"/>
          <w:szCs w:val="24"/>
        </w:rPr>
      </w:pPr>
      <w:r w:rsidRPr="009D2EC1">
        <w:rPr>
          <w:rFonts w:ascii="Times New Roman" w:hAnsi="Times New Roman"/>
          <w:sz w:val="24"/>
          <w:szCs w:val="24"/>
        </w:rPr>
        <w:t>Contact Davis County Grants Administrator at (801) 451-3</w:t>
      </w:r>
      <w:r w:rsidR="009D2EC1" w:rsidRPr="009D2EC1">
        <w:rPr>
          <w:rFonts w:ascii="Times New Roman" w:hAnsi="Times New Roman"/>
          <w:sz w:val="24"/>
          <w:szCs w:val="24"/>
        </w:rPr>
        <w:t>256</w:t>
      </w:r>
      <w:r w:rsidRPr="009D2EC1">
        <w:rPr>
          <w:rFonts w:ascii="Times New Roman" w:hAnsi="Times New Roman"/>
          <w:sz w:val="24"/>
          <w:szCs w:val="24"/>
        </w:rPr>
        <w:t xml:space="preserve"> or </w:t>
      </w:r>
      <w:r w:rsidR="009D2EC1" w:rsidRPr="009D2EC1">
        <w:rPr>
          <w:rFonts w:ascii="Times New Roman" w:hAnsi="Times New Roman"/>
          <w:sz w:val="24"/>
          <w:szCs w:val="24"/>
        </w:rPr>
        <w:t>sbrand</w:t>
      </w:r>
      <w:r w:rsidRPr="009D2EC1">
        <w:rPr>
          <w:rFonts w:ascii="Times New Roman" w:hAnsi="Times New Roman"/>
          <w:sz w:val="24"/>
          <w:szCs w:val="24"/>
        </w:rPr>
        <w:t xml:space="preserve">@co.davis.ut.us if you have any questions/comments related to the CAPER prior to </w:t>
      </w:r>
      <w:r w:rsidR="00F11EE7" w:rsidRPr="009D2EC1">
        <w:rPr>
          <w:rFonts w:ascii="Times New Roman" w:hAnsi="Times New Roman"/>
          <w:sz w:val="24"/>
          <w:szCs w:val="24"/>
        </w:rPr>
        <w:t xml:space="preserve">September </w:t>
      </w:r>
      <w:r w:rsidR="009D2EC1" w:rsidRPr="009D2EC1">
        <w:rPr>
          <w:rFonts w:ascii="Times New Roman" w:hAnsi="Times New Roman"/>
          <w:sz w:val="24"/>
          <w:szCs w:val="24"/>
        </w:rPr>
        <w:t>29</w:t>
      </w:r>
      <w:r w:rsidR="00F11EE7" w:rsidRPr="009D2EC1">
        <w:rPr>
          <w:rFonts w:ascii="Times New Roman" w:hAnsi="Times New Roman"/>
          <w:sz w:val="24"/>
          <w:szCs w:val="24"/>
        </w:rPr>
        <w:t>, 202</w:t>
      </w:r>
      <w:r w:rsidR="009D2EC1" w:rsidRPr="009D2EC1">
        <w:rPr>
          <w:rFonts w:ascii="Times New Roman" w:hAnsi="Times New Roman"/>
          <w:sz w:val="24"/>
          <w:szCs w:val="24"/>
        </w:rPr>
        <w:t>6</w:t>
      </w:r>
      <w:r w:rsidRPr="009D2EC1">
        <w:rPr>
          <w:rFonts w:ascii="Times New Roman" w:hAnsi="Times New Roman"/>
          <w:sz w:val="24"/>
          <w:szCs w:val="24"/>
        </w:rPr>
        <w:t xml:space="preserve">.  Written comments may be directed to: </w:t>
      </w:r>
    </w:p>
    <w:p w14:paraId="73D52173" w14:textId="77777777" w:rsidR="008752F7" w:rsidRPr="009D2EC1" w:rsidRDefault="008752F7" w:rsidP="008752F7">
      <w:pPr>
        <w:ind w:left="1440" w:firstLine="720"/>
        <w:contextualSpacing/>
        <w:rPr>
          <w:rFonts w:ascii="Times New Roman" w:hAnsi="Times New Roman"/>
          <w:sz w:val="24"/>
          <w:szCs w:val="24"/>
        </w:rPr>
      </w:pPr>
      <w:r w:rsidRPr="009D2EC1">
        <w:rPr>
          <w:rFonts w:ascii="Times New Roman" w:hAnsi="Times New Roman"/>
          <w:sz w:val="24"/>
          <w:szCs w:val="24"/>
        </w:rPr>
        <w:t xml:space="preserve">                          Davis County Grants Administrator</w:t>
      </w:r>
    </w:p>
    <w:p w14:paraId="52713BC0" w14:textId="77777777" w:rsidR="008752F7" w:rsidRPr="009D2EC1" w:rsidRDefault="008752F7" w:rsidP="008752F7">
      <w:pPr>
        <w:ind w:left="1440" w:firstLine="720"/>
        <w:contextualSpacing/>
        <w:rPr>
          <w:rFonts w:ascii="Times New Roman" w:hAnsi="Times New Roman"/>
          <w:sz w:val="24"/>
          <w:szCs w:val="24"/>
        </w:rPr>
      </w:pPr>
      <w:r w:rsidRPr="009D2EC1">
        <w:rPr>
          <w:rFonts w:ascii="Times New Roman" w:hAnsi="Times New Roman"/>
          <w:sz w:val="24"/>
          <w:szCs w:val="24"/>
        </w:rPr>
        <w:t xml:space="preserve">                          Community and Economic Development </w:t>
      </w:r>
    </w:p>
    <w:p w14:paraId="5D0E2212" w14:textId="77777777" w:rsidR="008752F7" w:rsidRPr="009D2EC1" w:rsidRDefault="008752F7" w:rsidP="008752F7">
      <w:pPr>
        <w:contextualSpacing/>
        <w:rPr>
          <w:rFonts w:ascii="Times New Roman" w:hAnsi="Times New Roman"/>
          <w:sz w:val="24"/>
          <w:szCs w:val="24"/>
        </w:rPr>
      </w:pPr>
      <w:r w:rsidRPr="009D2EC1">
        <w:rPr>
          <w:rFonts w:ascii="Times New Roman" w:hAnsi="Times New Roman"/>
          <w:sz w:val="24"/>
          <w:szCs w:val="24"/>
        </w:rPr>
        <w:t xml:space="preserve">                                                                      PO Box 618 </w:t>
      </w:r>
    </w:p>
    <w:p w14:paraId="023DE6E8" w14:textId="77777777" w:rsidR="008752F7" w:rsidRPr="009D2EC1" w:rsidRDefault="008752F7" w:rsidP="008752F7">
      <w:pPr>
        <w:contextualSpacing/>
        <w:rPr>
          <w:rFonts w:ascii="Times New Roman" w:hAnsi="Times New Roman"/>
          <w:sz w:val="24"/>
          <w:szCs w:val="24"/>
        </w:rPr>
      </w:pPr>
      <w:r w:rsidRPr="009D2EC1">
        <w:rPr>
          <w:rFonts w:ascii="Times New Roman" w:hAnsi="Times New Roman"/>
          <w:sz w:val="24"/>
          <w:szCs w:val="24"/>
        </w:rPr>
        <w:t xml:space="preserve">                                                                      Farmington, Utah 84025</w:t>
      </w:r>
    </w:p>
    <w:p w14:paraId="1BD00802" w14:textId="77777777" w:rsidR="0044708E" w:rsidRPr="009D2EC1" w:rsidRDefault="0044708E" w:rsidP="00932F25">
      <w:pPr>
        <w:rPr>
          <w:rFonts w:ascii="Times New Roman" w:hAnsi="Times New Roman"/>
          <w:sz w:val="24"/>
          <w:szCs w:val="24"/>
        </w:rPr>
      </w:pPr>
    </w:p>
    <w:p w14:paraId="16CFF146" w14:textId="77777777" w:rsidR="00DA6050" w:rsidRPr="009D2EC1" w:rsidRDefault="00DA6050" w:rsidP="00DA6050">
      <w:pPr>
        <w:spacing w:after="0"/>
        <w:rPr>
          <w:rFonts w:ascii="Times New Roman" w:hAnsi="Times New Roman"/>
          <w:b/>
          <w:sz w:val="24"/>
          <w:szCs w:val="24"/>
        </w:rPr>
      </w:pPr>
      <w:r w:rsidRPr="009D2EC1">
        <w:rPr>
          <w:rFonts w:ascii="Times New Roman" w:hAnsi="Times New Roman"/>
          <w:b/>
          <w:sz w:val="24"/>
          <w:szCs w:val="24"/>
        </w:rPr>
        <w:t>Equal Opportunity Program</w:t>
      </w:r>
    </w:p>
    <w:p w14:paraId="4267CBEB" w14:textId="4CFCC1E3" w:rsidR="00910746" w:rsidRPr="009D2EC1" w:rsidRDefault="00DA6050" w:rsidP="00DA6050">
      <w:pPr>
        <w:spacing w:after="0"/>
        <w:rPr>
          <w:rFonts w:ascii="Times New Roman" w:hAnsi="Times New Roman"/>
          <w:sz w:val="24"/>
          <w:szCs w:val="24"/>
        </w:rPr>
      </w:pPr>
      <w:r w:rsidRPr="009D2EC1">
        <w:rPr>
          <w:rFonts w:ascii="Times New Roman" w:hAnsi="Times New Roman"/>
          <w:sz w:val="24"/>
          <w:szCs w:val="24"/>
        </w:rPr>
        <w:t xml:space="preserve">People with disabilities may make requests for reasonable accommodations no later than 48 hours in advance in order to attend this public meeting. Individuals needing special accommodations, including translation services, auxiliary communicative aids or other services during this meeting should notify </w:t>
      </w:r>
      <w:r w:rsidR="009D2EC1" w:rsidRPr="009D2EC1">
        <w:rPr>
          <w:rFonts w:ascii="Times New Roman" w:hAnsi="Times New Roman"/>
          <w:sz w:val="24"/>
          <w:szCs w:val="24"/>
        </w:rPr>
        <w:t xml:space="preserve">Carrie </w:t>
      </w:r>
      <w:proofErr w:type="spellStart"/>
      <w:r w:rsidR="009D2EC1" w:rsidRPr="009D2EC1">
        <w:rPr>
          <w:rFonts w:ascii="Times New Roman" w:hAnsi="Times New Roman"/>
          <w:sz w:val="24"/>
          <w:szCs w:val="24"/>
        </w:rPr>
        <w:t>Batte</w:t>
      </w:r>
      <w:proofErr w:type="spellEnd"/>
      <w:r w:rsidRPr="009D2EC1">
        <w:rPr>
          <w:rFonts w:ascii="Times New Roman" w:hAnsi="Times New Roman"/>
          <w:sz w:val="24"/>
          <w:szCs w:val="24"/>
        </w:rPr>
        <w:t>, by email at</w:t>
      </w:r>
      <w:r w:rsidR="009D2EC1" w:rsidRPr="009D2EC1">
        <w:rPr>
          <w:rFonts w:ascii="Times New Roman" w:hAnsi="Times New Roman"/>
          <w:sz w:val="24"/>
          <w:szCs w:val="24"/>
        </w:rPr>
        <w:t xml:space="preserve"> cbatte</w:t>
      </w:r>
      <w:r w:rsidRPr="009D2EC1">
        <w:rPr>
          <w:rFonts w:ascii="Times New Roman" w:hAnsi="Times New Roman"/>
          <w:sz w:val="24"/>
          <w:szCs w:val="24"/>
        </w:rPr>
        <w:t>@daviscountyutah.gov or by telephone at (801) 451-320</w:t>
      </w:r>
      <w:r w:rsidR="009D2EC1" w:rsidRPr="009D2EC1">
        <w:rPr>
          <w:rFonts w:ascii="Times New Roman" w:hAnsi="Times New Roman"/>
          <w:sz w:val="24"/>
          <w:szCs w:val="24"/>
        </w:rPr>
        <w:t>1</w:t>
      </w:r>
      <w:r w:rsidRPr="009D2EC1">
        <w:rPr>
          <w:rFonts w:ascii="Times New Roman" w:hAnsi="Times New Roman"/>
          <w:sz w:val="24"/>
          <w:szCs w:val="24"/>
        </w:rPr>
        <w:t xml:space="preserve"> or TDD (801) 451-3421.</w:t>
      </w:r>
    </w:p>
    <w:sectPr w:rsidR="00910746" w:rsidRPr="009D2EC1" w:rsidSect="0044708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E985D" w14:textId="77777777" w:rsidR="00536F0A" w:rsidRDefault="00536F0A" w:rsidP="006567E3">
      <w:pPr>
        <w:spacing w:after="0" w:line="240" w:lineRule="auto"/>
      </w:pPr>
      <w:r>
        <w:separator/>
      </w:r>
    </w:p>
  </w:endnote>
  <w:endnote w:type="continuationSeparator" w:id="0">
    <w:p w14:paraId="1D79F1DA" w14:textId="77777777" w:rsidR="00536F0A" w:rsidRDefault="00536F0A" w:rsidP="00656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d">
    <w:charset w:val="B1"/>
    <w:family w:val="modern"/>
    <w:pitch w:val="fixed"/>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13CB" w14:textId="77777777" w:rsidR="00473149" w:rsidRDefault="009663C4">
    <w:pPr>
      <w:pStyle w:val="Footer"/>
    </w:pPr>
    <w:r>
      <w:rPr>
        <w:noProof/>
        <w:sz w:val="48"/>
        <w:szCs w:val="48"/>
      </w:rPr>
      <mc:AlternateContent>
        <mc:Choice Requires="wps">
          <w:drawing>
            <wp:anchor distT="0" distB="0" distL="114300" distR="114300" simplePos="0" relativeHeight="251672576" behindDoc="0" locked="0" layoutInCell="1" allowOverlap="1" wp14:anchorId="22CE0395" wp14:editId="546C35C2">
              <wp:simplePos x="0" y="0"/>
              <wp:positionH relativeFrom="column">
                <wp:posOffset>-847725</wp:posOffset>
              </wp:positionH>
              <wp:positionV relativeFrom="paragraph">
                <wp:posOffset>332740</wp:posOffset>
              </wp:positionV>
              <wp:extent cx="2809875" cy="635"/>
              <wp:effectExtent l="19050" t="18415" r="19050" b="1905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9875" cy="635"/>
                      </a:xfrm>
                      <a:prstGeom prst="straightConnector1">
                        <a:avLst/>
                      </a:prstGeom>
                      <a:noFill/>
                      <a:ln w="28575">
                        <a:solidFill>
                          <a:srgbClr val="54B9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412CE0" id="_x0000_t32" coordsize="21600,21600" o:spt="32" o:oned="t" path="m,l21600,21600e" filled="f">
              <v:path arrowok="t" fillok="f" o:connecttype="none"/>
              <o:lock v:ext="edit" shapetype="t"/>
            </v:shapetype>
            <v:shape id="AutoShape 8" o:spid="_x0000_s1026" type="#_x0000_t32" style="position:absolute;margin-left:-66.75pt;margin-top:26.2pt;width:221.25pt;height:.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" strokecolor="#54b948" strokeweight="2.25pt"/>
          </w:pict>
        </mc:Fallback>
      </mc:AlternateContent>
    </w:r>
    <w:r>
      <w:rPr>
        <w:noProof/>
        <w:sz w:val="48"/>
        <w:szCs w:val="48"/>
      </w:rPr>
      <mc:AlternateContent>
        <mc:Choice Requires="wps">
          <w:drawing>
            <wp:anchor distT="0" distB="0" distL="114300" distR="114300" simplePos="0" relativeHeight="251673600" behindDoc="0" locked="0" layoutInCell="1" allowOverlap="1" wp14:anchorId="56572A05" wp14:editId="68F3D3C9">
              <wp:simplePos x="0" y="0"/>
              <wp:positionH relativeFrom="column">
                <wp:posOffset>3981450</wp:posOffset>
              </wp:positionH>
              <wp:positionV relativeFrom="paragraph">
                <wp:posOffset>342900</wp:posOffset>
              </wp:positionV>
              <wp:extent cx="2771775" cy="635"/>
              <wp:effectExtent l="19050" t="19050" r="19050" b="18415"/>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635"/>
                      </a:xfrm>
                      <a:prstGeom prst="straightConnector1">
                        <a:avLst/>
                      </a:prstGeom>
                      <a:noFill/>
                      <a:ln w="28575">
                        <a:solidFill>
                          <a:srgbClr val="54B9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FC0732" id="AutoShape 9" o:spid="_x0000_s1026" type="#_x0000_t32" style="position:absolute;margin-left:313.5pt;margin-top:27pt;width:218.2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" strokecolor="#54b948" strokeweight="2.25pt"/>
          </w:pict>
        </mc:Fallback>
      </mc:AlternateContent>
    </w:r>
    <w:r w:rsidR="00733AB8">
      <w:rPr>
        <w:noProof/>
        <w:sz w:val="48"/>
        <w:szCs w:val="48"/>
      </w:rPr>
      <w:drawing>
        <wp:anchor distT="0" distB="0" distL="114300" distR="114300" simplePos="0" relativeHeight="251671552" behindDoc="1" locked="0" layoutInCell="1" allowOverlap="1" wp14:anchorId="6D10BB48" wp14:editId="35ED9D43">
          <wp:simplePos x="0" y="0"/>
          <wp:positionH relativeFrom="column">
            <wp:posOffset>2028825</wp:posOffset>
          </wp:positionH>
          <wp:positionV relativeFrom="paragraph">
            <wp:posOffset>199390</wp:posOffset>
          </wp:positionV>
          <wp:extent cx="1866900" cy="304800"/>
          <wp:effectExtent l="19050" t="0" r="0" b="0"/>
          <wp:wrapTight wrapText="bothSides">
            <wp:wrapPolygon edited="0">
              <wp:start x="-220" y="0"/>
              <wp:lineTo x="-220" y="20250"/>
              <wp:lineTo x="21600" y="20250"/>
              <wp:lineTo x="21600" y="0"/>
              <wp:lineTo x="-22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
                  <a:srcRect l="30612" t="65306" r="14286" b="18367"/>
                  <a:stretch>
                    <a:fillRect/>
                  </a:stretch>
                </pic:blipFill>
                <pic:spPr bwMode="auto">
                  <a:xfrm>
                    <a:off x="0" y="0"/>
                    <a:ext cx="1866900" cy="3048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F2247" w14:textId="77777777" w:rsidR="00536F0A" w:rsidRDefault="00536F0A" w:rsidP="006567E3">
      <w:pPr>
        <w:spacing w:after="0" w:line="240" w:lineRule="auto"/>
      </w:pPr>
      <w:r>
        <w:separator/>
      </w:r>
    </w:p>
  </w:footnote>
  <w:footnote w:type="continuationSeparator" w:id="0">
    <w:p w14:paraId="07A6A258" w14:textId="77777777" w:rsidR="00536F0A" w:rsidRDefault="00536F0A" w:rsidP="00656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FDA99" w14:textId="77777777" w:rsidR="006567E3" w:rsidRPr="00E42441" w:rsidRDefault="00640127" w:rsidP="002B064E">
    <w:pPr>
      <w:pStyle w:val="NoSpacing"/>
      <w:jc w:val="center"/>
      <w:rPr>
        <w:rFonts w:ascii="Times New Roman" w:hAnsi="Times New Roman"/>
        <w:b/>
        <w:i/>
        <w:sz w:val="48"/>
        <w:szCs w:val="48"/>
      </w:rPr>
    </w:pPr>
    <w:r w:rsidRPr="00640127">
      <w:rPr>
        <w:rFonts w:ascii="Times New Roman" w:hAnsi="Times New Roman"/>
        <w:b/>
        <w:i/>
        <w:noProof/>
        <w:sz w:val="46"/>
        <w:szCs w:val="46"/>
      </w:rPr>
      <w:drawing>
        <wp:anchor distT="0" distB="0" distL="114300" distR="114300" simplePos="0" relativeHeight="251677696" behindDoc="1" locked="0" layoutInCell="1" allowOverlap="1" wp14:anchorId="6B251227" wp14:editId="0836569C">
          <wp:simplePos x="0" y="0"/>
          <wp:positionH relativeFrom="column">
            <wp:posOffset>-638175</wp:posOffset>
          </wp:positionH>
          <wp:positionV relativeFrom="paragraph">
            <wp:posOffset>-19050</wp:posOffset>
          </wp:positionV>
          <wp:extent cx="1009650" cy="1009650"/>
          <wp:effectExtent l="19050" t="0" r="0" b="0"/>
          <wp:wrapTight wrapText="bothSides">
            <wp:wrapPolygon edited="0">
              <wp:start x="-408" y="0"/>
              <wp:lineTo x="-408" y="21192"/>
              <wp:lineTo x="21600" y="21192"/>
              <wp:lineTo x="21600" y="0"/>
              <wp:lineTo x="-408" y="0"/>
            </wp:wrapPolygon>
          </wp:wrapTight>
          <wp:docPr id="7" name="Picture 1" descr="E:\Brand Marketing\Logo Prints\DavisCountyLogoV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rand Marketing\Logo Prints\DavisCountyLogoV_CMYK.jpg"/>
                  <pic:cNvPicPr>
                    <a:picLocks noChangeAspect="1" noChangeArrowheads="1"/>
                  </pic:cNvPicPr>
                </pic:nvPicPr>
                <pic:blipFill>
                  <a:blip r:embed="rId1"/>
                  <a:srcRect/>
                  <a:stretch>
                    <a:fillRect/>
                  </a:stretch>
                </pic:blipFill>
                <pic:spPr bwMode="auto">
                  <a:xfrm>
                    <a:off x="0" y="0"/>
                    <a:ext cx="1009650" cy="1009650"/>
                  </a:xfrm>
                  <a:prstGeom prst="rect">
                    <a:avLst/>
                  </a:prstGeom>
                  <a:noFill/>
                  <a:ln w="9525">
                    <a:noFill/>
                    <a:miter lim="800000"/>
                    <a:headEnd/>
                    <a:tailEnd/>
                  </a:ln>
                </pic:spPr>
              </pic:pic>
            </a:graphicData>
          </a:graphic>
        </wp:anchor>
      </w:drawing>
    </w:r>
    <w:r w:rsidR="00A347DD">
      <w:rPr>
        <w:rFonts w:ascii="Times New Roman" w:hAnsi="Times New Roman"/>
        <w:b/>
        <w:i/>
        <w:sz w:val="46"/>
        <w:szCs w:val="46"/>
      </w:rPr>
      <w:t xml:space="preserve"> </w:t>
    </w:r>
    <w:r w:rsidR="002B064E" w:rsidRPr="002B064E">
      <w:rPr>
        <w:rFonts w:ascii="Times New Roman" w:hAnsi="Times New Roman"/>
        <w:b/>
        <w:i/>
        <w:sz w:val="46"/>
        <w:szCs w:val="46"/>
      </w:rPr>
      <w:t xml:space="preserve">  </w:t>
    </w:r>
    <w:r w:rsidR="002B064E">
      <w:rPr>
        <w:rFonts w:ascii="Times New Roman" w:hAnsi="Times New Roman"/>
        <w:b/>
        <w:i/>
        <w:sz w:val="46"/>
        <w:szCs w:val="46"/>
      </w:rPr>
      <w:t xml:space="preserve"> </w:t>
    </w:r>
    <w:r w:rsidR="00C658DD">
      <w:rPr>
        <w:rFonts w:ascii="Times New Roman" w:hAnsi="Times New Roman"/>
        <w:b/>
        <w:i/>
        <w:sz w:val="46"/>
        <w:szCs w:val="46"/>
      </w:rPr>
      <w:t xml:space="preserve"> </w:t>
    </w:r>
    <w:r w:rsidR="005106A4" w:rsidRPr="00E42441">
      <w:rPr>
        <w:rFonts w:ascii="Times New Roman" w:hAnsi="Times New Roman"/>
        <w:b/>
        <w:i/>
        <w:sz w:val="48"/>
        <w:szCs w:val="48"/>
      </w:rPr>
      <w:t>Community and Economic Development</w:t>
    </w:r>
  </w:p>
  <w:p w14:paraId="5F81F0F4" w14:textId="77777777" w:rsidR="006567E3" w:rsidRPr="002B064E" w:rsidRDefault="009663C4">
    <w:pPr>
      <w:pStyle w:val="Header"/>
      <w:rPr>
        <w:sz w:val="48"/>
        <w:szCs w:val="48"/>
      </w:rPr>
    </w:pPr>
    <w:r>
      <w:rPr>
        <w:noProof/>
        <w:sz w:val="48"/>
        <w:szCs w:val="48"/>
      </w:rPr>
      <mc:AlternateContent>
        <mc:Choice Requires="wps">
          <w:drawing>
            <wp:anchor distT="0" distB="0" distL="114300" distR="114300" simplePos="0" relativeHeight="251667456" behindDoc="0" locked="0" layoutInCell="1" allowOverlap="1" wp14:anchorId="27A55CA4" wp14:editId="0DDFBB60">
              <wp:simplePos x="0" y="0"/>
              <wp:positionH relativeFrom="column">
                <wp:posOffset>942975</wp:posOffset>
              </wp:positionH>
              <wp:positionV relativeFrom="paragraph">
                <wp:posOffset>192405</wp:posOffset>
              </wp:positionV>
              <wp:extent cx="4962525" cy="412750"/>
              <wp:effectExtent l="0" t="1905"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1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6E096" w14:textId="77777777" w:rsidR="004D6813" w:rsidRPr="00E42441" w:rsidRDefault="004D6813" w:rsidP="004D6813">
                          <w:pPr>
                            <w:pStyle w:val="NoSpacing"/>
                            <w:jc w:val="center"/>
                            <w:rPr>
                              <w:rFonts w:ascii="Times New Roman" w:hAnsi="Times New Roman" w:cs="Rod"/>
                            </w:rPr>
                          </w:pPr>
                          <w:r w:rsidRPr="00E42441">
                            <w:rPr>
                              <w:rFonts w:ascii="Times New Roman" w:hAnsi="Times New Roman" w:cs="Rod"/>
                            </w:rPr>
                            <w:t>Davis County Courthouse - P.O. Box 618 - Farmington Utah 84025</w:t>
                          </w:r>
                        </w:p>
                        <w:p w14:paraId="3DD2E51C" w14:textId="77777777" w:rsidR="004D6813" w:rsidRPr="00E42441" w:rsidRDefault="00A347DD" w:rsidP="004D6813">
                          <w:pPr>
                            <w:pStyle w:val="NoSpacing"/>
                            <w:jc w:val="center"/>
                            <w:rPr>
                              <w:rFonts w:ascii="Times New Roman" w:hAnsi="Times New Roman" w:cs="Rod"/>
                            </w:rPr>
                          </w:pPr>
                          <w:r>
                            <w:rPr>
                              <w:rFonts w:ascii="Times New Roman" w:hAnsi="Times New Roman" w:cs="Rod"/>
                            </w:rPr>
                            <w:t xml:space="preserve">Telephone </w:t>
                          </w:r>
                          <w:r w:rsidR="004D6813" w:rsidRPr="00E42441">
                            <w:rPr>
                              <w:rFonts w:ascii="Times New Roman" w:hAnsi="Times New Roman" w:cs="Rod"/>
                            </w:rPr>
                            <w:t>(801) 451-</w:t>
                          </w:r>
                          <w:r w:rsidR="004A2F63">
                            <w:rPr>
                              <w:rFonts w:ascii="Times New Roman" w:hAnsi="Times New Roman" w:cs="Rod"/>
                            </w:rPr>
                            <w:t>3279</w:t>
                          </w:r>
                          <w:r w:rsidR="004D6813" w:rsidRPr="00E42441">
                            <w:rPr>
                              <w:rFonts w:ascii="Times New Roman" w:hAnsi="Times New Roman" w:cs="Rod"/>
                            </w:rPr>
                            <w:t xml:space="preserve"> </w:t>
                          </w:r>
                          <w:r>
                            <w:rPr>
                              <w:rFonts w:ascii="Times New Roman" w:hAnsi="Times New Roman" w:cs="Rod"/>
                            </w:rPr>
                            <w:t xml:space="preserve">  Fax</w:t>
                          </w:r>
                          <w:r w:rsidR="004D6813" w:rsidRPr="00E42441">
                            <w:rPr>
                              <w:rFonts w:ascii="Times New Roman" w:hAnsi="Times New Roman" w:cs="Rod"/>
                            </w:rPr>
                            <w:t xml:space="preserve"> (801) 451-3</w:t>
                          </w:r>
                          <w:r w:rsidR="005106A4" w:rsidRPr="00E42441">
                            <w:rPr>
                              <w:rFonts w:ascii="Times New Roman" w:hAnsi="Times New Roman" w:cs="Rod"/>
                            </w:rPr>
                            <w:t>281</w:t>
                          </w:r>
                          <w:r w:rsidR="004D6813" w:rsidRPr="00E42441">
                            <w:rPr>
                              <w:rFonts w:ascii="Times New Roman" w:hAnsi="Times New Roman" w:cs="Rod"/>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7A55CA4" id="_x0000_t202" coordsize="21600,21600" o:spt="202" path="m,l,21600r21600,l21600,xe">
              <v:stroke joinstyle="miter"/>
              <v:path gradientshapeok="t" o:connecttype="rect"/>
            </v:shapetype>
            <v:shape id="Text Box 6" o:spid="_x0000_s1026" type="#_x0000_t202" style="position:absolute;margin-left:74.25pt;margin-top:15.15pt;width:390.75pt;height:32.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" stroked="f">
              <v:textbox style="mso-fit-shape-to-text:t">
                <w:txbxContent>
                  <w:p w14:paraId="77B6E096" w14:textId="77777777" w:rsidR="004D6813" w:rsidRPr="00E42441" w:rsidRDefault="004D6813" w:rsidP="004D6813">
                    <w:pPr>
                      <w:pStyle w:val="NoSpacing"/>
                      <w:jc w:val="center"/>
                      <w:rPr>
                        <w:rFonts w:ascii="Times New Roman" w:hAnsi="Times New Roman" w:cs="Rod"/>
                      </w:rPr>
                    </w:pPr>
                    <w:r w:rsidRPr="00E42441">
                      <w:rPr>
                        <w:rFonts w:ascii="Times New Roman" w:hAnsi="Times New Roman" w:cs="Rod"/>
                      </w:rPr>
                      <w:t>Davis County Courthouse - P.O. Box 618 - Farmington Utah 84025</w:t>
                    </w:r>
                  </w:p>
                  <w:p w14:paraId="3DD2E51C" w14:textId="77777777" w:rsidR="004D6813" w:rsidRPr="00E42441" w:rsidRDefault="00A347DD" w:rsidP="004D6813">
                    <w:pPr>
                      <w:pStyle w:val="NoSpacing"/>
                      <w:jc w:val="center"/>
                      <w:rPr>
                        <w:rFonts w:ascii="Times New Roman" w:hAnsi="Times New Roman" w:cs="Rod"/>
                      </w:rPr>
                    </w:pPr>
                    <w:r>
                      <w:rPr>
                        <w:rFonts w:ascii="Times New Roman" w:hAnsi="Times New Roman" w:cs="Rod"/>
                      </w:rPr>
                      <w:t xml:space="preserve">Telephone </w:t>
                    </w:r>
                    <w:r w:rsidR="004D6813" w:rsidRPr="00E42441">
                      <w:rPr>
                        <w:rFonts w:ascii="Times New Roman" w:hAnsi="Times New Roman" w:cs="Rod"/>
                      </w:rPr>
                      <w:t>(801) 451-</w:t>
                    </w:r>
                    <w:r w:rsidR="004A2F63">
                      <w:rPr>
                        <w:rFonts w:ascii="Times New Roman" w:hAnsi="Times New Roman" w:cs="Rod"/>
                      </w:rPr>
                      <w:t>3279</w:t>
                    </w:r>
                    <w:r w:rsidR="004D6813" w:rsidRPr="00E42441">
                      <w:rPr>
                        <w:rFonts w:ascii="Times New Roman" w:hAnsi="Times New Roman" w:cs="Rod"/>
                      </w:rPr>
                      <w:t xml:space="preserve"> </w:t>
                    </w:r>
                    <w:r>
                      <w:rPr>
                        <w:rFonts w:ascii="Times New Roman" w:hAnsi="Times New Roman" w:cs="Rod"/>
                      </w:rPr>
                      <w:t xml:space="preserve">  Fax</w:t>
                    </w:r>
                    <w:r w:rsidR="004D6813" w:rsidRPr="00E42441">
                      <w:rPr>
                        <w:rFonts w:ascii="Times New Roman" w:hAnsi="Times New Roman" w:cs="Rod"/>
                      </w:rPr>
                      <w:t xml:space="preserve"> (801) 451-3</w:t>
                    </w:r>
                    <w:r w:rsidR="005106A4" w:rsidRPr="00E42441">
                      <w:rPr>
                        <w:rFonts w:ascii="Times New Roman" w:hAnsi="Times New Roman" w:cs="Rod"/>
                      </w:rPr>
                      <w:t>281</w:t>
                    </w:r>
                    <w:r w:rsidR="004D6813" w:rsidRPr="00E42441">
                      <w:rPr>
                        <w:rFonts w:ascii="Times New Roman" w:hAnsi="Times New Roman" w:cs="Rod"/>
                      </w:rPr>
                      <w:t xml:space="preserve"> </w:t>
                    </w:r>
                  </w:p>
                </w:txbxContent>
              </v:textbox>
            </v:shape>
          </w:pict>
        </mc:Fallback>
      </mc:AlternateContent>
    </w:r>
    <w:r>
      <w:rPr>
        <w:noProof/>
        <w:sz w:val="46"/>
        <w:szCs w:val="46"/>
      </w:rPr>
      <mc:AlternateContent>
        <mc:Choice Requires="wps">
          <w:drawing>
            <wp:anchor distT="0" distB="0" distL="114300" distR="114300" simplePos="0" relativeHeight="251662336" behindDoc="0" locked="0" layoutInCell="1" allowOverlap="1" wp14:anchorId="5B240367" wp14:editId="0FA362BC">
              <wp:simplePos x="0" y="0"/>
              <wp:positionH relativeFrom="column">
                <wp:posOffset>752475</wp:posOffset>
              </wp:positionH>
              <wp:positionV relativeFrom="paragraph">
                <wp:posOffset>125730</wp:posOffset>
              </wp:positionV>
              <wp:extent cx="5381625" cy="0"/>
              <wp:effectExtent l="9525" t="11430" r="9525" b="1714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81C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F9E09F" id="_x0000_t32" coordsize="21600,21600" o:spt="32" o:oned="t" path="m,l21600,21600e" filled="f">
              <v:path arrowok="t" fillok="f" o:connecttype="none"/>
              <o:lock v:ext="edit" shapetype="t"/>
            </v:shapetype>
            <v:shape id="AutoShape 3" o:spid="_x0000_s1026" type="#_x0000_t32" style="position:absolute;margin-left:59.25pt;margin-top:9.9pt;width:423.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" strokecolor="#0081c6" strokeweight="1.5pt"/>
          </w:pict>
        </mc:Fallback>
      </mc:AlternateContent>
    </w:r>
    <w:r>
      <w:rPr>
        <w:noProof/>
        <w:sz w:val="46"/>
        <w:szCs w:val="46"/>
      </w:rPr>
      <mc:AlternateContent>
        <mc:Choice Requires="wps">
          <w:drawing>
            <wp:anchor distT="0" distB="0" distL="114300" distR="114300" simplePos="0" relativeHeight="251661312" behindDoc="0" locked="0" layoutInCell="1" allowOverlap="1" wp14:anchorId="0A0F7162" wp14:editId="0D7D8117">
              <wp:simplePos x="0" y="0"/>
              <wp:positionH relativeFrom="column">
                <wp:posOffset>752475</wp:posOffset>
              </wp:positionH>
              <wp:positionV relativeFrom="paragraph">
                <wp:posOffset>78105</wp:posOffset>
              </wp:positionV>
              <wp:extent cx="5381625" cy="0"/>
              <wp:effectExtent l="19050" t="20955" r="19050" b="1714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28575">
                        <a:solidFill>
                          <a:srgbClr val="54B94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49EC3" id="AutoShape 2" o:spid="_x0000_s1026" type="#_x0000_t32" style="position:absolute;margin-left:59.25pt;margin-top:6.15pt;width:423.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" strokecolor="#54b948" strokeweight="2.25pt"/>
          </w:pict>
        </mc:Fallback>
      </mc:AlternateContent>
    </w:r>
  </w:p>
  <w:p w14:paraId="1705A486" w14:textId="77777777" w:rsidR="00A67983" w:rsidRPr="00A67983" w:rsidRDefault="00A67983" w:rsidP="00A67983">
    <w:pPr>
      <w:pStyle w:val="NoSpacing"/>
      <w:ind w:left="-450"/>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o:colormru v:ext="edit" colors="#0081c6,#54b94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7E3"/>
    <w:rsid w:val="00056A8C"/>
    <w:rsid w:val="000811E2"/>
    <w:rsid w:val="00085B36"/>
    <w:rsid w:val="000B473E"/>
    <w:rsid w:val="000B610D"/>
    <w:rsid w:val="000F1953"/>
    <w:rsid w:val="001010D2"/>
    <w:rsid w:val="0018450C"/>
    <w:rsid w:val="001B1870"/>
    <w:rsid w:val="00204EE2"/>
    <w:rsid w:val="00225B18"/>
    <w:rsid w:val="002367BB"/>
    <w:rsid w:val="00263057"/>
    <w:rsid w:val="002B064E"/>
    <w:rsid w:val="002E7372"/>
    <w:rsid w:val="0033256B"/>
    <w:rsid w:val="003B54BD"/>
    <w:rsid w:val="003B5A0C"/>
    <w:rsid w:val="003D5935"/>
    <w:rsid w:val="0044708E"/>
    <w:rsid w:val="00473149"/>
    <w:rsid w:val="0048647A"/>
    <w:rsid w:val="004A2F63"/>
    <w:rsid w:val="004D6813"/>
    <w:rsid w:val="005106A4"/>
    <w:rsid w:val="00533C62"/>
    <w:rsid w:val="00536F0A"/>
    <w:rsid w:val="005B34CB"/>
    <w:rsid w:val="005F494D"/>
    <w:rsid w:val="00640127"/>
    <w:rsid w:val="006567E3"/>
    <w:rsid w:val="006B040A"/>
    <w:rsid w:val="006B6A87"/>
    <w:rsid w:val="00733AB8"/>
    <w:rsid w:val="00754C42"/>
    <w:rsid w:val="00767018"/>
    <w:rsid w:val="007F49FC"/>
    <w:rsid w:val="0084270A"/>
    <w:rsid w:val="008464A7"/>
    <w:rsid w:val="008752F7"/>
    <w:rsid w:val="008947B7"/>
    <w:rsid w:val="00910746"/>
    <w:rsid w:val="00932F25"/>
    <w:rsid w:val="00943A34"/>
    <w:rsid w:val="009663C4"/>
    <w:rsid w:val="00990C11"/>
    <w:rsid w:val="009D2EC1"/>
    <w:rsid w:val="00A347DD"/>
    <w:rsid w:val="00A67983"/>
    <w:rsid w:val="00B05C90"/>
    <w:rsid w:val="00B30D26"/>
    <w:rsid w:val="00B37441"/>
    <w:rsid w:val="00B47A23"/>
    <w:rsid w:val="00B64B8B"/>
    <w:rsid w:val="00B837AA"/>
    <w:rsid w:val="00B95F99"/>
    <w:rsid w:val="00BA3A80"/>
    <w:rsid w:val="00BC381E"/>
    <w:rsid w:val="00BE2A24"/>
    <w:rsid w:val="00BF7057"/>
    <w:rsid w:val="00C019D2"/>
    <w:rsid w:val="00C60713"/>
    <w:rsid w:val="00C6573C"/>
    <w:rsid w:val="00C658DD"/>
    <w:rsid w:val="00C83C5D"/>
    <w:rsid w:val="00C8544A"/>
    <w:rsid w:val="00D1312F"/>
    <w:rsid w:val="00DA6050"/>
    <w:rsid w:val="00DF41FF"/>
    <w:rsid w:val="00E23296"/>
    <w:rsid w:val="00E42441"/>
    <w:rsid w:val="00EA1E92"/>
    <w:rsid w:val="00EA3960"/>
    <w:rsid w:val="00EF21B7"/>
    <w:rsid w:val="00F11EE7"/>
    <w:rsid w:val="00F80AF2"/>
    <w:rsid w:val="00FD6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081c6,#54b948"/>
    </o:shapedefaults>
    <o:shapelayout v:ext="edit">
      <o:idmap v:ext="edit" data="1"/>
    </o:shapelayout>
  </w:shapeDefaults>
  <w:decimalSymbol w:val="."/>
  <w:listSeparator w:val=","/>
  <w14:docId w14:val="6EA408B6"/>
  <w15:docId w15:val="{1166BCAE-EB93-4CE1-8BC4-EE1D292C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8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67E3"/>
    <w:pPr>
      <w:tabs>
        <w:tab w:val="center" w:pos="4680"/>
        <w:tab w:val="right" w:pos="9360"/>
      </w:tabs>
    </w:pPr>
  </w:style>
  <w:style w:type="character" w:customStyle="1" w:styleId="HeaderChar">
    <w:name w:val="Header Char"/>
    <w:basedOn w:val="DefaultParagraphFont"/>
    <w:link w:val="Header"/>
    <w:uiPriority w:val="99"/>
    <w:rsid w:val="006567E3"/>
  </w:style>
  <w:style w:type="paragraph" w:styleId="Footer">
    <w:name w:val="footer"/>
    <w:basedOn w:val="Normal"/>
    <w:link w:val="FooterChar"/>
    <w:uiPriority w:val="99"/>
    <w:unhideWhenUsed/>
    <w:rsid w:val="006567E3"/>
    <w:pPr>
      <w:tabs>
        <w:tab w:val="center" w:pos="4680"/>
        <w:tab w:val="right" w:pos="9360"/>
      </w:tabs>
    </w:pPr>
  </w:style>
  <w:style w:type="character" w:customStyle="1" w:styleId="FooterChar">
    <w:name w:val="Footer Char"/>
    <w:basedOn w:val="DefaultParagraphFont"/>
    <w:link w:val="Footer"/>
    <w:uiPriority w:val="99"/>
    <w:rsid w:val="006567E3"/>
  </w:style>
  <w:style w:type="paragraph" w:styleId="BalloonText">
    <w:name w:val="Balloon Text"/>
    <w:basedOn w:val="Normal"/>
    <w:link w:val="BalloonTextChar"/>
    <w:uiPriority w:val="99"/>
    <w:semiHidden/>
    <w:unhideWhenUsed/>
    <w:rsid w:val="00656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67E3"/>
    <w:rPr>
      <w:rFonts w:ascii="Tahoma" w:hAnsi="Tahoma" w:cs="Tahoma"/>
      <w:sz w:val="16"/>
      <w:szCs w:val="16"/>
    </w:rPr>
  </w:style>
  <w:style w:type="paragraph" w:styleId="NoSpacing">
    <w:name w:val="No Spacing"/>
    <w:uiPriority w:val="1"/>
    <w:qFormat/>
    <w:rsid w:val="00EA1E92"/>
    <w:rPr>
      <w:sz w:val="22"/>
      <w:szCs w:val="22"/>
    </w:rPr>
  </w:style>
  <w:style w:type="character" w:styleId="Hyperlink">
    <w:name w:val="Hyperlink"/>
    <w:basedOn w:val="DefaultParagraphFont"/>
    <w:uiPriority w:val="99"/>
    <w:unhideWhenUsed/>
    <w:rsid w:val="004D6813"/>
    <w:rPr>
      <w:color w:val="0000FF"/>
      <w:u w:val="single"/>
    </w:rPr>
  </w:style>
  <w:style w:type="character" w:styleId="FollowedHyperlink">
    <w:name w:val="FollowedHyperlink"/>
    <w:basedOn w:val="DefaultParagraphFont"/>
    <w:uiPriority w:val="99"/>
    <w:semiHidden/>
    <w:unhideWhenUsed/>
    <w:rsid w:val="007F49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8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aviscountyutah.gov/ced/grants-and-community-developmen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meldred</dc:creator>
  <cp:lastModifiedBy>Samantha Brand</cp:lastModifiedBy>
  <cp:revision>3</cp:revision>
  <cp:lastPrinted>2026-08-27T16:35:00Z</cp:lastPrinted>
  <dcterms:created xsi:type="dcterms:W3CDTF">2026-08-27T16:36:00Z</dcterms:created>
  <dcterms:modified xsi:type="dcterms:W3CDTF">2026-08-27T17:29:00Z</dcterms:modified>
</cp:coreProperties>
</file>